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110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</w:t>
      </w:r>
      <w:bookmarkStart w:id="0" w:name="_GoBack"/>
      <w:bookmarkEnd w:id="0"/>
      <w:r>
        <w:rPr>
          <w:rFonts w:eastAsia="Times New Roman"/>
          <w:color w:val="000000"/>
        </w:rPr>
        <w:t xml:space="preserve"> фонду операцій з нерухомістю) емітента</w:t>
      </w:r>
    </w:p>
    <w:p w:rsidR="00000000" w:rsidRDefault="00B2110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B2110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5"/>
        <w:gridCol w:w="696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«ЯКОБЗ ДАУ ЕГБЕРТС УКРАЇНА»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39709794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42600, Сумська область, м. Тростянець,, вул. Набережна,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(0542) 702-505 (0542) 702-505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Електронна поштова а</w:t>
            </w:r>
            <w:r>
              <w:rPr>
                <w:rFonts w:eastAsia="Times New Roman"/>
                <w:color w:val="000000"/>
              </w:rPr>
              <w:t>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matseykiv@jdecoffee.com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https://www.jacobsdouweegberts.com/about-us/ukraine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зміну власників акцій, яким належить: 10 і більше відсотків простих акцій акціонерного товариства (крім публічного акціонерного товариства); 5 і більше відсотків простих акцій публічного акціонерного товариства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2110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 w:rsidP="00B2110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</w:t>
            </w:r>
            <w:r>
              <w:rPr>
                <w:rFonts w:eastAsia="Times New Roman"/>
                <w:color w:val="000000"/>
              </w:rPr>
              <w:t>АТНИМ АКЦIОНЕРНИМ ТОВАРИСТВОМ «ЯКОБЗ ДАУ ЕГБЕРТС УКРАЇНА» (надалi – емiтент)отримано в ПАТ "Нацiональний Депозитарiй України" Перелiк акцiонерiв, якi мають право на участь у загальних зборах акцiонерного товариства, складений Публiчним акцiонерним товарист</w:t>
            </w:r>
            <w:r>
              <w:rPr>
                <w:rFonts w:eastAsia="Times New Roman"/>
                <w:color w:val="000000"/>
              </w:rPr>
              <w:t xml:space="preserve">вом «Нацiональний депозитарiй України» станом на 21.05.2018 року, вих.№222 вiд 21.05.2018 року (вх.№1419 вiд 25.05.2018 року), на пiдставi якого емiтенту стало вiдомо про змiну власникiв акцiй, яким належить 10 i бiльше вiдсоткiв простих акцiй емiтента, а </w:t>
            </w:r>
            <w:r>
              <w:rPr>
                <w:rFonts w:eastAsia="Times New Roman"/>
                <w:color w:val="000000"/>
              </w:rPr>
              <w:t>саме:</w:t>
            </w:r>
            <w:r>
              <w:rPr>
                <w:rFonts w:eastAsia="Times New Roman"/>
                <w:color w:val="000000"/>
              </w:rPr>
              <w:br/>
              <w:t>- розмiр пакету акцiй акцiонера емiтента – JACOBS DOUWE EGBERTS INTERNATIONAL B.V. (ЯКОБЗ ДАУ ЕГБЕРТС IНТЕРНЕШНЛ Б.В.), юридична особа, що зареєстрована вiдповiдно до законодавства Нiдерландiв, з мiсцезнаходженням: Остердокстрат, 80, 1011 DK Амстерда</w:t>
            </w:r>
            <w:r>
              <w:rPr>
                <w:rFonts w:eastAsia="Times New Roman"/>
                <w:color w:val="000000"/>
              </w:rPr>
              <w:t>м, Нiдерланди (Oosterdoksstaat 80, 1011DK Amsterdam, the Netherlands), зареєстрована в комерцiйному реєстрi Торгової Палати Нiдерландiв за номером 60551720, що становив 3 422 247 штук простих iменних акцiй (99,942322% в загальнiй кiлькостi акцiй емiтента т</w:t>
            </w:r>
            <w:r>
              <w:rPr>
                <w:rFonts w:eastAsia="Times New Roman"/>
                <w:color w:val="000000"/>
              </w:rPr>
              <w:t>а 99,994887% в загальнiй кiлькостi голосуючих акцiй емiтента) збiльшився та становить: 3 424 222 штуки простих iменних акцiй (100% в загальнiй кiлькостi акцiй емiтента та 100% в загальнiй кiлькостi голосуючих акцiй емiтента).</w:t>
            </w:r>
          </w:p>
        </w:tc>
      </w:tr>
    </w:tbl>
    <w:p w:rsidR="00000000" w:rsidRDefault="00B2110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80"/>
        <w:gridCol w:w="821"/>
        <w:gridCol w:w="180"/>
        <w:gridCol w:w="30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Особа, зазнач</w:t>
            </w:r>
            <w:r>
              <w:rPr>
                <w:rFonts w:eastAsia="Times New Roman"/>
                <w:color w:val="000000"/>
              </w:rPr>
              <w:t xml:space="preserve">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Мацейкiв М.М.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Ст.спецiалiст з корп.управл. i реєстр. торг.марок, Укр., довiренiсть 01.01.18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26.05.2018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11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21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21104">
      <w:pPr>
        <w:rPr>
          <w:rFonts w:eastAsia="Times New Roman"/>
        </w:rPr>
      </w:pPr>
    </w:p>
    <w:sectPr w:rsidR="00000000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104"/>
    <w:rsid w:val="00B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FEB9"/>
  <w15:chartTrackingRefBased/>
  <w15:docId w15:val="{724A091A-B83F-4078-B45F-9BB1A55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Normal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Normal"/>
    <w:pPr>
      <w:spacing w:before="100" w:beforeAutospacing="1" w:after="100" w:afterAutospacing="1"/>
    </w:pPr>
  </w:style>
  <w:style w:type="paragraph" w:customStyle="1" w:styleId="brdbtm">
    <w:name w:val="brdbtm"/>
    <w:basedOn w:val="Normal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DefaultParagraph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Matseykiv, Maryana</dc:creator>
  <cp:keywords/>
  <dc:description/>
  <cp:lastModifiedBy>Matseykiv, Maryana</cp:lastModifiedBy>
  <cp:revision>2</cp:revision>
  <dcterms:created xsi:type="dcterms:W3CDTF">2018-05-31T08:12:00Z</dcterms:created>
  <dcterms:modified xsi:type="dcterms:W3CDTF">2018-05-31T08:12:00Z</dcterms:modified>
</cp:coreProperties>
</file>